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1D" w:rsidRDefault="00EF1D1D" w:rsidP="00EF1D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PENGARUH UNSUR HINDU DAN ISLAM DALAM HIKAYAT SI MISKIN</w:t>
      </w:r>
    </w:p>
    <w:p w:rsidR="00C9417A" w:rsidRDefault="00C9417A" w:rsidP="00EF1D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Pengaruh</w:t>
      </w:r>
      <w:r w:rsidR="00B77550">
        <w:rPr>
          <w:rFonts w:ascii="Times New Roman" w:hAnsi="Times New Roman"/>
          <w:sz w:val="24"/>
          <w:szCs w:val="24"/>
        </w:rPr>
        <w:t xml:space="preserve"> unsur Hindu</w:t>
      </w:r>
      <w:r>
        <w:rPr>
          <w:rFonts w:ascii="Times New Roman" w:hAnsi="Times New Roman"/>
          <w:sz w:val="24"/>
          <w:szCs w:val="24"/>
        </w:rPr>
        <w:t xml:space="preserve"> dalam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dan tempat.</w:t>
      </w:r>
    </w:p>
    <w:p w:rsidR="00EF1D1D" w:rsidRDefault="00EF1D1D" w:rsidP="00EF1D1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D1D">
        <w:rPr>
          <w:rFonts w:ascii="Times New Roman" w:hAnsi="Times New Roman"/>
          <w:sz w:val="24"/>
          <w:szCs w:val="24"/>
        </w:rPr>
        <w:t xml:space="preserve">Pengaruh unsur Hindu dalam </w:t>
      </w:r>
      <w:proofErr w:type="gramStart"/>
      <w:r w:rsidRPr="00EF1D1D">
        <w:rPr>
          <w:rFonts w:ascii="Times New Roman" w:hAnsi="Times New Roman"/>
          <w:sz w:val="24"/>
          <w:szCs w:val="24"/>
        </w:rPr>
        <w:t>nama</w:t>
      </w:r>
      <w:proofErr w:type="gramEnd"/>
      <w:r w:rsidRPr="00EF1D1D">
        <w:rPr>
          <w:rFonts w:ascii="Times New Roman" w:hAnsi="Times New Roman"/>
          <w:sz w:val="24"/>
          <w:szCs w:val="24"/>
        </w:rPr>
        <w:t xml:space="preserve"> dan tempat dalam Hikayat Si Miskin dapat dikesan melalui dua unsur penting yang dapat diketengahkan iaitu unsur Hindu dan unsur Islam. Terdapat tiga </w:t>
      </w:r>
      <w:r w:rsidR="00C9417A">
        <w:rPr>
          <w:rFonts w:ascii="Times New Roman" w:hAnsi="Times New Roman"/>
          <w:sz w:val="24"/>
          <w:szCs w:val="24"/>
        </w:rPr>
        <w:t>unsur</w:t>
      </w:r>
      <w:r w:rsidRPr="00EF1D1D">
        <w:rPr>
          <w:rFonts w:ascii="Times New Roman" w:hAnsi="Times New Roman"/>
          <w:sz w:val="24"/>
          <w:szCs w:val="24"/>
        </w:rPr>
        <w:t xml:space="preserve"> Hindu yang dapat dikesan dalam Hikayat Si Miskin iaitu dari segi bahasa, kepercayaan dan kesaktian manakala dalam unsur Islam pula terdapat empat unsur Islam iaitu dari segi bahasa, ibadat, undang-undang Islam dan kepercayaan dalam Islam.</w:t>
      </w:r>
    </w:p>
    <w:p w:rsidR="00EF1D1D" w:rsidRDefault="00EF1D1D" w:rsidP="00EF1D1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Unsur Hindu dari segi bahasa yang terdapat dalam Hikayat Si Miskin ialah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dan tempat. Antara nama yang terdapat </w:t>
      </w:r>
      <w:r w:rsidR="00E55824">
        <w:rPr>
          <w:rFonts w:ascii="Times New Roman" w:hAnsi="Times New Roman"/>
          <w:sz w:val="24"/>
          <w:szCs w:val="24"/>
        </w:rPr>
        <w:t>dalam Hikayat Si Miskin ialah Men</w:t>
      </w:r>
      <w:r>
        <w:rPr>
          <w:rFonts w:ascii="Times New Roman" w:hAnsi="Times New Roman"/>
          <w:sz w:val="24"/>
          <w:szCs w:val="24"/>
        </w:rPr>
        <w:t>gindera Sari, Maramakerama, Nila Kesuma, Betara Indera, Dewi Ratna, Puteri Lela Maharan, Radin Marakarma, Maharaja Ratu Lela Indera Pura, Tuan Puteri Nila Maharan, Mahar</w:t>
      </w:r>
      <w:r w:rsidR="00BB2977">
        <w:rPr>
          <w:rFonts w:ascii="Times New Roman" w:hAnsi="Times New Roman"/>
          <w:sz w:val="24"/>
          <w:szCs w:val="24"/>
        </w:rPr>
        <w:t>aja Indera Dewa, Tuan Puteri Ratan</w:t>
      </w:r>
      <w:r>
        <w:rPr>
          <w:rFonts w:ascii="Times New Roman" w:hAnsi="Times New Roman"/>
          <w:sz w:val="24"/>
          <w:szCs w:val="24"/>
        </w:rPr>
        <w:t xml:space="preserve"> Dewi dan Maharaja Kera Ainan Paduka Raja. </w:t>
      </w:r>
      <w:proofErr w:type="gramStart"/>
      <w:r>
        <w:rPr>
          <w:rFonts w:ascii="Times New Roman" w:hAnsi="Times New Roman"/>
          <w:sz w:val="24"/>
          <w:szCs w:val="24"/>
        </w:rPr>
        <w:t>Contohnya :</w:t>
      </w:r>
      <w:proofErr w:type="gramEnd"/>
    </w:p>
    <w:p w:rsidR="00EF1D1D" w:rsidRDefault="00EF1D1D" w:rsidP="00E55824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“Hamba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>
        <w:rPr>
          <w:rFonts w:ascii="Times New Roman" w:hAnsi="Times New Roman"/>
          <w:sz w:val="24"/>
          <w:szCs w:val="24"/>
        </w:rPr>
        <w:t xml:space="preserve"> nama </w:t>
      </w:r>
      <w:r w:rsidRPr="00E55824">
        <w:rPr>
          <w:rFonts w:ascii="Times New Roman" w:hAnsi="Times New Roman"/>
          <w:b/>
          <w:bCs/>
          <w:i/>
          <w:iCs/>
          <w:sz w:val="24"/>
          <w:szCs w:val="24"/>
        </w:rPr>
        <w:t>Maharaja Ratu Lela Indera Pura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Hamba ada seorang anak perempuan di dalam negeri b</w:t>
      </w:r>
      <w:r w:rsidR="00E55824">
        <w:rPr>
          <w:rFonts w:ascii="Times New Roman" w:hAnsi="Times New Roman"/>
          <w:sz w:val="24"/>
          <w:szCs w:val="24"/>
        </w:rPr>
        <w:t xml:space="preserve">ernama </w:t>
      </w:r>
      <w:r w:rsidR="00E55824" w:rsidRPr="00E55824">
        <w:rPr>
          <w:rFonts w:ascii="Times New Roman" w:hAnsi="Times New Roman"/>
          <w:b/>
          <w:bCs/>
          <w:i/>
          <w:iCs/>
          <w:sz w:val="24"/>
          <w:szCs w:val="24"/>
        </w:rPr>
        <w:t>Tuan Puteri Lela Maharan”</w:t>
      </w:r>
      <w:r w:rsidR="00E55824">
        <w:rPr>
          <w:rFonts w:ascii="Times New Roman" w:hAnsi="Times New Roman"/>
          <w:sz w:val="24"/>
          <w:szCs w:val="24"/>
        </w:rPr>
        <w:t>.</w:t>
      </w:r>
      <w:proofErr w:type="gramEnd"/>
    </w:p>
    <w:p w:rsidR="00BB2977" w:rsidRDefault="00BB2977" w:rsidP="00E55824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C9417A" w:rsidRPr="00C9417A" w:rsidRDefault="00C9417A" w:rsidP="00C9417A">
      <w:pPr>
        <w:spacing w:line="240" w:lineRule="auto"/>
        <w:ind w:left="43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417A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C9417A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C9417A">
        <w:rPr>
          <w:rFonts w:ascii="Times New Roman" w:hAnsi="Times New Roman"/>
          <w:i/>
          <w:iCs/>
          <w:sz w:val="24"/>
          <w:szCs w:val="24"/>
        </w:rPr>
        <w:t xml:space="preserve"> 104,Hikayat Si Miskin)</w:t>
      </w:r>
    </w:p>
    <w:p w:rsidR="00E55824" w:rsidRDefault="00E55824" w:rsidP="00C94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“Ah, nyatalah dauang begitu, gak.”</w:t>
      </w:r>
      <w:proofErr w:type="gramEnd"/>
    </w:p>
    <w:p w:rsidR="00E55824" w:rsidRDefault="00E55824" w:rsidP="00C94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“Heh, siapa tu orang laki-laki tu?”</w:t>
      </w:r>
      <w:proofErr w:type="gramEnd"/>
    </w:p>
    <w:p w:rsidR="00E55824" w:rsidRDefault="00E55824" w:rsidP="00C94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“A, kami.”</w:t>
      </w:r>
      <w:proofErr w:type="gramEnd"/>
    </w:p>
    <w:p w:rsidR="00E55824" w:rsidRDefault="00E55824" w:rsidP="00C94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“Nama apa?”</w:t>
      </w:r>
      <w:proofErr w:type="gramEnd"/>
    </w:p>
    <w:p w:rsidR="00E55824" w:rsidRDefault="00E55824" w:rsidP="00C94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“A, kami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55824">
        <w:rPr>
          <w:rFonts w:ascii="Times New Roman" w:hAnsi="Times New Roman"/>
          <w:b/>
          <w:bCs/>
          <w:i/>
          <w:iCs/>
          <w:sz w:val="24"/>
          <w:szCs w:val="24"/>
        </w:rPr>
        <w:t>Radin Marakarma</w:t>
      </w:r>
      <w:r>
        <w:rPr>
          <w:rFonts w:ascii="Times New Roman" w:hAnsi="Times New Roman"/>
          <w:sz w:val="24"/>
          <w:szCs w:val="24"/>
        </w:rPr>
        <w:t>.”</w:t>
      </w:r>
    </w:p>
    <w:p w:rsidR="00E55824" w:rsidRDefault="00E55824" w:rsidP="00E5582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 w:rsidRPr="00C9417A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C9417A" w:rsidRPr="00C9417A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="00C9417A" w:rsidRPr="00C9417A">
        <w:rPr>
          <w:rFonts w:ascii="Times New Roman" w:hAnsi="Times New Roman"/>
          <w:i/>
          <w:iCs/>
          <w:sz w:val="24"/>
          <w:szCs w:val="24"/>
        </w:rPr>
        <w:t xml:space="preserve"> 105,Hikayat Si Miskin)</w:t>
      </w:r>
    </w:p>
    <w:p w:rsidR="00C9417A" w:rsidRPr="00C9417A" w:rsidRDefault="00C9417A" w:rsidP="00E5582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B2977" w:rsidRDefault="00E55824" w:rsidP="00E55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020" w:rsidRPr="00732020" w:rsidRDefault="00732020" w:rsidP="0073202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“Jadi kalau kira molek tak molek dah, tuanku.</w:t>
      </w:r>
      <w:proofErr w:type="gramEnd"/>
      <w:r>
        <w:rPr>
          <w:rFonts w:ascii="Times New Roman" w:hAnsi="Times New Roman"/>
          <w:sz w:val="24"/>
          <w:szCs w:val="24"/>
        </w:rPr>
        <w:t xml:space="preserve"> Sebab anak ke bawah duli </w:t>
      </w:r>
      <w:r w:rsidRPr="00732020">
        <w:rPr>
          <w:rFonts w:ascii="Times New Roman" w:hAnsi="Times New Roman"/>
          <w:b/>
          <w:bCs/>
          <w:i/>
          <w:iCs/>
          <w:sz w:val="24"/>
          <w:szCs w:val="24"/>
        </w:rPr>
        <w:t xml:space="preserve">Tuan Puteri </w:t>
      </w:r>
    </w:p>
    <w:p w:rsidR="00732020" w:rsidRDefault="0073202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020">
        <w:rPr>
          <w:rFonts w:ascii="Times New Roman" w:hAnsi="Times New Roman"/>
          <w:b/>
          <w:bCs/>
          <w:i/>
          <w:iCs/>
          <w:sz w:val="24"/>
          <w:szCs w:val="24"/>
        </w:rPr>
        <w:t>Ratan Dewi</w:t>
      </w:r>
      <w:r>
        <w:rPr>
          <w:rFonts w:ascii="Times New Roman" w:hAnsi="Times New Roman"/>
          <w:sz w:val="24"/>
          <w:szCs w:val="24"/>
        </w:rPr>
        <w:t xml:space="preserve"> ini nama sudah jadikan tunang lanang kakak sepupu dia.”</w:t>
      </w:r>
      <w:proofErr w:type="gramEnd"/>
    </w:p>
    <w:p w:rsidR="00732020" w:rsidRPr="00732020" w:rsidRDefault="00732020" w:rsidP="00732020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2020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732020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732020">
        <w:rPr>
          <w:rFonts w:ascii="Times New Roman" w:hAnsi="Times New Roman"/>
          <w:i/>
          <w:iCs/>
          <w:sz w:val="24"/>
          <w:szCs w:val="24"/>
        </w:rPr>
        <w:t xml:space="preserve"> 116 ,Hikayat Si Miskin)</w:t>
      </w:r>
    </w:p>
    <w:p w:rsidR="00732020" w:rsidRDefault="00732020" w:rsidP="00E55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5824" w:rsidRDefault="00E55824" w:rsidP="00E55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“Tidak ada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, dinda. Tetapi yang sebenarnya anak putera kami iaitulah </w:t>
      </w:r>
      <w:proofErr w:type="gramStart"/>
      <w:r w:rsidRPr="00E55824">
        <w:rPr>
          <w:rFonts w:ascii="Times New Roman" w:hAnsi="Times New Roman"/>
          <w:b/>
          <w:bCs/>
          <w:i/>
          <w:iCs/>
          <w:sz w:val="24"/>
          <w:szCs w:val="24"/>
        </w:rPr>
        <w:t>Mengindera  Sari</w:t>
      </w:r>
      <w:proofErr w:type="gramEnd"/>
      <w:r w:rsidRPr="00E5582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telah tamat di dalam pelajaran. </w:t>
      </w:r>
      <w:proofErr w:type="gramStart"/>
      <w:r>
        <w:rPr>
          <w:rFonts w:ascii="Times New Roman" w:hAnsi="Times New Roman"/>
          <w:sz w:val="24"/>
          <w:szCs w:val="24"/>
        </w:rPr>
        <w:t>Jikalau gitu apakah makna anak-anak sekarang?</w:t>
      </w:r>
      <w:proofErr w:type="gramEnd"/>
      <w:r>
        <w:rPr>
          <w:rFonts w:ascii="Times New Roman" w:hAnsi="Times New Roman"/>
          <w:sz w:val="24"/>
          <w:szCs w:val="24"/>
        </w:rPr>
        <w:t xml:space="preserve"> Pagi ke </w:t>
      </w:r>
      <w:proofErr w:type="gramStart"/>
      <w:r>
        <w:rPr>
          <w:rFonts w:ascii="Times New Roman" w:hAnsi="Times New Roman"/>
          <w:sz w:val="24"/>
          <w:szCs w:val="24"/>
        </w:rPr>
        <w:t>taman</w:t>
      </w:r>
      <w:proofErr w:type="gramEnd"/>
      <w:r>
        <w:rPr>
          <w:rFonts w:ascii="Times New Roman" w:hAnsi="Times New Roman"/>
          <w:sz w:val="24"/>
          <w:szCs w:val="24"/>
        </w:rPr>
        <w:t xml:space="preserve"> petang ke pantai, pagi ke taman petang ke pantai. </w:t>
      </w:r>
      <w:proofErr w:type="gramStart"/>
      <w:r>
        <w:rPr>
          <w:rFonts w:ascii="Times New Roman" w:hAnsi="Times New Roman"/>
          <w:sz w:val="24"/>
          <w:szCs w:val="24"/>
        </w:rPr>
        <w:t>Apakah makna anak-anak sekarang, adinda?”</w:t>
      </w:r>
      <w:proofErr w:type="gramEnd"/>
    </w:p>
    <w:p w:rsidR="00E55824" w:rsidRDefault="00E55824" w:rsidP="00E5582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>
        <w:rPr>
          <w:rFonts w:ascii="Times New Roman" w:hAnsi="Times New Roman"/>
          <w:sz w:val="24"/>
          <w:szCs w:val="24"/>
        </w:rPr>
        <w:tab/>
      </w:r>
      <w:r w:rsidR="00C9417A" w:rsidRPr="00C9417A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C9417A" w:rsidRPr="00C9417A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="00C9417A" w:rsidRPr="00C9417A">
        <w:rPr>
          <w:rFonts w:ascii="Times New Roman" w:hAnsi="Times New Roman"/>
          <w:i/>
          <w:iCs/>
          <w:sz w:val="24"/>
          <w:szCs w:val="24"/>
        </w:rPr>
        <w:t xml:space="preserve"> 53, Hikayat Si Miskin)</w:t>
      </w:r>
    </w:p>
    <w:p w:rsidR="00BB2977" w:rsidRDefault="00BB2977" w:rsidP="00E5582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417A" w:rsidRDefault="00C9417A" w:rsidP="00E55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“Biarlah kami bawa bersama iaitu Maramakerama dan adikku </w:t>
      </w:r>
      <w:r w:rsidRPr="00C9417A">
        <w:rPr>
          <w:rFonts w:ascii="Times New Roman" w:hAnsi="Times New Roman"/>
          <w:b/>
          <w:bCs/>
          <w:i/>
          <w:iCs/>
          <w:sz w:val="24"/>
          <w:szCs w:val="24"/>
        </w:rPr>
        <w:t>Nila Kesuma</w:t>
      </w:r>
      <w:r>
        <w:rPr>
          <w:rFonts w:ascii="Times New Roman" w:hAnsi="Times New Roman"/>
          <w:sz w:val="24"/>
          <w:szCs w:val="24"/>
        </w:rPr>
        <w:t xml:space="preserve"> mohon ampun dan sembah dek ayahanda bonda’.</w:t>
      </w:r>
      <w:proofErr w:type="gramEnd"/>
    </w:p>
    <w:p w:rsidR="00C9417A" w:rsidRDefault="00C9417A" w:rsidP="00E5582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C9417A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C9417A">
        <w:rPr>
          <w:rFonts w:ascii="Times New Roman" w:hAnsi="Times New Roman"/>
          <w:i/>
          <w:iCs/>
          <w:sz w:val="24"/>
          <w:szCs w:val="24"/>
        </w:rPr>
        <w:t xml:space="preserve"> 60, Hikayat Si Miskin)</w:t>
      </w:r>
    </w:p>
    <w:p w:rsidR="00C9417A" w:rsidRDefault="00C9417A" w:rsidP="00E5582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417A" w:rsidRDefault="00C9417A" w:rsidP="00BB297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Selain pengaruh dalam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, pengaruh unsur Hindu juga terdapat dalam tempat. Sebagai contohnya ialah, Negeri Betara Indera, Negeri Pelanggan Cahaya, Negeri Puspa Sari, </w:t>
      </w:r>
      <w:r w:rsidR="00BB2977">
        <w:rPr>
          <w:rFonts w:ascii="Times New Roman" w:hAnsi="Times New Roman"/>
          <w:sz w:val="24"/>
          <w:szCs w:val="24"/>
        </w:rPr>
        <w:t xml:space="preserve">Negeri Bahat Jasa dan Bahat Merga Sakti. </w:t>
      </w:r>
      <w:proofErr w:type="gramStart"/>
      <w:r w:rsidR="00BB2977">
        <w:rPr>
          <w:rFonts w:ascii="Times New Roman" w:hAnsi="Times New Roman"/>
          <w:sz w:val="24"/>
          <w:szCs w:val="24"/>
        </w:rPr>
        <w:t>Ianya dapat dilihat dalam contoh petikan di bawah yang dipetik dari Hikayat Si Miskin.</w:t>
      </w:r>
      <w:proofErr w:type="gramEnd"/>
    </w:p>
    <w:p w:rsidR="00C9417A" w:rsidRDefault="00C9417A" w:rsidP="00E558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417A" w:rsidRDefault="00C9417A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“Yaitu </w:t>
      </w:r>
      <w:r w:rsidRPr="00C9417A">
        <w:rPr>
          <w:rFonts w:ascii="Times New Roman" w:hAnsi="Times New Roman"/>
          <w:b/>
          <w:bCs/>
          <w:i/>
          <w:iCs/>
          <w:sz w:val="24"/>
          <w:szCs w:val="24"/>
        </w:rPr>
        <w:t>negeri Betara Indera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Boleh pergi, nujum, tetapi pak cik nujum kami yang punya.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Mesti turut titah perintah kami.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Kerana raja itu raja yang tidak bertimbang rasa”.</w:t>
      </w:r>
      <w:proofErr w:type="gramEnd"/>
    </w:p>
    <w:p w:rsidR="00C9417A" w:rsidRDefault="00C9417A" w:rsidP="00BB2977">
      <w:pPr>
        <w:spacing w:line="240" w:lineRule="auto"/>
        <w:ind w:left="43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C9417A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C9417A">
        <w:rPr>
          <w:rFonts w:ascii="Times New Roman" w:hAnsi="Times New Roman"/>
          <w:i/>
          <w:iCs/>
          <w:sz w:val="24"/>
          <w:szCs w:val="24"/>
        </w:rPr>
        <w:t xml:space="preserve"> 60, Hikayat Si Miskin)</w:t>
      </w:r>
    </w:p>
    <w:p w:rsidR="00B77550" w:rsidRPr="00B77550" w:rsidRDefault="00B77550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B77550" w:rsidRPr="00B77550" w:rsidRDefault="00B77550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“Ayah </w:t>
      </w:r>
      <w:proofErr w:type="gramStart"/>
      <w:r>
        <w:rPr>
          <w:rFonts w:ascii="Times New Roman" w:hAnsi="Times New Roman"/>
          <w:sz w:val="24"/>
          <w:szCs w:val="24"/>
        </w:rPr>
        <w:t>kami</w:t>
      </w:r>
      <w:proofErr w:type="gramEnd"/>
      <w:r>
        <w:rPr>
          <w:rFonts w:ascii="Times New Roman" w:hAnsi="Times New Roman"/>
          <w:sz w:val="24"/>
          <w:szCs w:val="24"/>
        </w:rPr>
        <w:t xml:space="preserve"> seorang raja, iaitu di </w:t>
      </w:r>
      <w:r w:rsidRPr="00B77550">
        <w:rPr>
          <w:rFonts w:ascii="Times New Roman" w:hAnsi="Times New Roman"/>
          <w:b/>
          <w:bCs/>
          <w:i/>
          <w:iCs/>
          <w:sz w:val="24"/>
          <w:szCs w:val="24"/>
        </w:rPr>
        <w:t>Negeri Puspa Sari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Betara Indera ayah kami dan Dewi Ratna, ih, Ratna Dewi ibu kami.</w:t>
      </w:r>
      <w:proofErr w:type="gramEnd"/>
      <w:r>
        <w:rPr>
          <w:rFonts w:ascii="Times New Roman" w:hAnsi="Times New Roman"/>
          <w:sz w:val="24"/>
          <w:szCs w:val="24"/>
        </w:rPr>
        <w:t xml:space="preserve"> Oleh kerana kami telah ditilik oleh nujum mengatakan kami tak baik dengan adik kami, </w:t>
      </w:r>
      <w:proofErr w:type="gramStart"/>
      <w:r>
        <w:rPr>
          <w:rFonts w:ascii="Times New Roman" w:hAnsi="Times New Roman"/>
          <w:sz w:val="24"/>
          <w:szCs w:val="24"/>
        </w:rPr>
        <w:t>ia</w:t>
      </w:r>
      <w:proofErr w:type="gramEnd"/>
      <w:r>
        <w:rPr>
          <w:rFonts w:ascii="Times New Roman" w:hAnsi="Times New Roman"/>
          <w:sz w:val="24"/>
          <w:szCs w:val="24"/>
        </w:rPr>
        <w:t xml:space="preserve"> itulah Nila Kesuma, ayah kami dihalaukan kami keluar negeri. </w:t>
      </w:r>
      <w:proofErr w:type="gramStart"/>
      <w:r>
        <w:rPr>
          <w:rFonts w:ascii="Times New Roman" w:hAnsi="Times New Roman"/>
          <w:sz w:val="24"/>
          <w:szCs w:val="24"/>
        </w:rPr>
        <w:t>Disepak ditendang.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Membawa nasiblah kami dua bersaudara.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 suatu dusun orang tua telah dihanyutkan kami kerana kami enggan meminta sedekah.”</w:t>
      </w:r>
      <w:proofErr w:type="gramEnd"/>
    </w:p>
    <w:p w:rsidR="00BB2977" w:rsidRDefault="00B77550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82, Hikayat Si Miskin)</w:t>
      </w:r>
    </w:p>
    <w:p w:rsidR="00B77550" w:rsidRDefault="00B77550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“Jikalau begitu senanglah hati kami.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Biarlah kami tumpang bersama.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Dikala ayam berkukuk tak guna lagi kami disini.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Biarlah kami belayar ke negeri </w:t>
      </w:r>
      <w:r w:rsidRPr="00B77550">
        <w:rPr>
          <w:rFonts w:ascii="Times New Roman" w:hAnsi="Times New Roman"/>
          <w:b/>
          <w:bCs/>
          <w:i/>
          <w:iCs/>
          <w:sz w:val="24"/>
          <w:szCs w:val="24"/>
        </w:rPr>
        <w:t>Pelanggan Cahaya</w:t>
      </w:r>
      <w:r>
        <w:rPr>
          <w:rFonts w:ascii="Times New Roman" w:hAnsi="Times New Roman"/>
          <w:sz w:val="24"/>
          <w:szCs w:val="24"/>
        </w:rPr>
        <w:t>.”</w:t>
      </w:r>
      <w:proofErr w:type="gramEnd"/>
    </w:p>
    <w:p w:rsidR="00B77550" w:rsidRDefault="00B77550" w:rsidP="00BB2977">
      <w:pPr>
        <w:spacing w:line="240" w:lineRule="auto"/>
        <w:ind w:left="43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7550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B77550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B77550">
        <w:rPr>
          <w:rFonts w:ascii="Times New Roman" w:hAnsi="Times New Roman"/>
          <w:i/>
          <w:iCs/>
          <w:sz w:val="24"/>
          <w:szCs w:val="24"/>
        </w:rPr>
        <w:t xml:space="preserve"> 84,Hikayat Si Miskin)</w:t>
      </w:r>
    </w:p>
    <w:p w:rsidR="00B77550" w:rsidRPr="00B77550" w:rsidRDefault="00B77550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BB2977" w:rsidRDefault="00BB2977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“Bawa </w:t>
      </w:r>
      <w:proofErr w:type="gramStart"/>
      <w:r>
        <w:rPr>
          <w:rFonts w:ascii="Times New Roman" w:hAnsi="Times New Roman"/>
          <w:sz w:val="24"/>
          <w:szCs w:val="24"/>
        </w:rPr>
        <w:t>terbit !</w:t>
      </w:r>
      <w:proofErr w:type="gramEnd"/>
      <w:r>
        <w:rPr>
          <w:rFonts w:ascii="Times New Roman" w:hAnsi="Times New Roman"/>
          <w:sz w:val="24"/>
          <w:szCs w:val="24"/>
        </w:rPr>
        <w:t xml:space="preserve"> Bawa terbit </w:t>
      </w:r>
      <w:proofErr w:type="gramStart"/>
      <w:r>
        <w:rPr>
          <w:rFonts w:ascii="Times New Roman" w:hAnsi="Times New Roman"/>
          <w:sz w:val="24"/>
          <w:szCs w:val="24"/>
        </w:rPr>
        <w:t>mari !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Kami penghuni </w:t>
      </w:r>
      <w:r w:rsidRPr="00BB2977">
        <w:rPr>
          <w:rFonts w:ascii="Times New Roman" w:hAnsi="Times New Roman"/>
          <w:b/>
          <w:bCs/>
          <w:i/>
          <w:iCs/>
          <w:sz w:val="24"/>
          <w:szCs w:val="24"/>
        </w:rPr>
        <w:t>Bahat Jasa</w:t>
      </w:r>
      <w:r>
        <w:rPr>
          <w:rFonts w:ascii="Times New Roman" w:hAnsi="Times New Roman"/>
          <w:sz w:val="24"/>
          <w:szCs w:val="24"/>
        </w:rPr>
        <w:t xml:space="preserve"> dengan </w:t>
      </w:r>
      <w:r w:rsidRPr="00BB2977">
        <w:rPr>
          <w:rFonts w:ascii="Times New Roman" w:hAnsi="Times New Roman"/>
          <w:b/>
          <w:bCs/>
          <w:i/>
          <w:iCs/>
          <w:sz w:val="24"/>
          <w:szCs w:val="24"/>
        </w:rPr>
        <w:t>Bahat Merga Sakti</w:t>
      </w:r>
      <w:r>
        <w:rPr>
          <w:rFonts w:ascii="Times New Roman" w:hAnsi="Times New Roman"/>
          <w:sz w:val="24"/>
          <w:szCs w:val="24"/>
        </w:rPr>
        <w:t xml:space="preserve"> antara kedua.”</w:t>
      </w:r>
      <w:proofErr w:type="gramEnd"/>
    </w:p>
    <w:p w:rsidR="00BB2977" w:rsidRDefault="00BB2977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 A</w:t>
      </w:r>
      <w:proofErr w:type="gramEnd"/>
      <w:r>
        <w:rPr>
          <w:rFonts w:ascii="Times New Roman" w:hAnsi="Times New Roman"/>
          <w:sz w:val="24"/>
          <w:szCs w:val="24"/>
        </w:rPr>
        <w:t>, jadi dema ni duduk menyamun lah ni.”</w:t>
      </w:r>
    </w:p>
    <w:p w:rsidR="00BB2977" w:rsidRDefault="00BB2977" w:rsidP="00BB2977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“Ah, tak kira orang lalu kut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>
        <w:rPr>
          <w:rFonts w:ascii="Times New Roman" w:hAnsi="Times New Roman"/>
          <w:sz w:val="24"/>
          <w:szCs w:val="24"/>
        </w:rPr>
        <w:t>, kain baju harta benda kami samun akan belaka.”</w:t>
      </w:r>
    </w:p>
    <w:p w:rsidR="00BB2977" w:rsidRDefault="00BB2977" w:rsidP="00BB2977">
      <w:pPr>
        <w:spacing w:line="240" w:lineRule="auto"/>
        <w:ind w:left="43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977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BB2977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BB2977">
        <w:rPr>
          <w:rFonts w:ascii="Times New Roman" w:hAnsi="Times New Roman"/>
          <w:i/>
          <w:iCs/>
          <w:sz w:val="24"/>
          <w:szCs w:val="24"/>
        </w:rPr>
        <w:t xml:space="preserve"> 112, Hikayat Si Miskin)</w:t>
      </w:r>
    </w:p>
    <w:p w:rsidR="00732020" w:rsidRDefault="00732020" w:rsidP="00BB2977">
      <w:pPr>
        <w:spacing w:line="240" w:lineRule="auto"/>
        <w:ind w:left="43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2020" w:rsidRDefault="00BB2977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Pengaruh unsur Hindu dalam kepercayaan.</w:t>
      </w:r>
      <w:proofErr w:type="gramEnd"/>
    </w:p>
    <w:p w:rsidR="00B77550" w:rsidRDefault="00B77550" w:rsidP="00732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50" w:rsidRDefault="0074607E" w:rsidP="007460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Pengaruh unsur Hindu dari segi kepercayaan pula ialah nujum untuk menilik nasib dan bomoh untuk menyembuhkan penyakit.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Pada zaman dahulu, nujum dan bomoh menjadi orang penting dalam masyarakat Melayu.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Masyarakat Melayu terlalu taksub dan percaya dengan semua kata-kata yang diucapkan serta dikatakan oleh nujum dan bomoh, malahan kepercayaan terhadap nujum dan bomoh ini menjadi satu tradisi kepercayaan masyarakat Melayu pada zaman dahulu.</w:t>
      </w:r>
      <w:proofErr w:type="gramEnd"/>
      <w:r>
        <w:rPr>
          <w:rFonts w:ascii="Times New Roman" w:hAnsi="Times New Roman"/>
          <w:sz w:val="24"/>
          <w:szCs w:val="24"/>
        </w:rPr>
        <w:t xml:space="preserve"> Contohnya, dapat dilihat dalam Hikayat Si Miskin pada halaman 56 seperti </w:t>
      </w:r>
      <w:proofErr w:type="gramStart"/>
      <w:r>
        <w:rPr>
          <w:rFonts w:ascii="Times New Roman" w:hAnsi="Times New Roman"/>
          <w:sz w:val="24"/>
          <w:szCs w:val="24"/>
        </w:rPr>
        <w:t>dibawah :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“Benar juga, tetapi walau bagaimanapun kerana adinda sudah bersalin.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Jikalau begitu, tiap-tiap kami bersalin mesti dipanggil </w:t>
      </w:r>
      <w:r w:rsidRPr="0074607E">
        <w:rPr>
          <w:rFonts w:ascii="Times New Roman" w:hAnsi="Times New Roman"/>
          <w:b/>
          <w:bCs/>
          <w:i/>
          <w:iCs/>
          <w:sz w:val="24"/>
          <w:szCs w:val="24"/>
        </w:rPr>
        <w:t>nujum</w:t>
      </w:r>
      <w:r>
        <w:rPr>
          <w:rFonts w:ascii="Times New Roman" w:hAnsi="Times New Roman"/>
          <w:sz w:val="24"/>
          <w:szCs w:val="24"/>
        </w:rPr>
        <w:t xml:space="preserve"> untuk tilik anak.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Jikalau tidak ditilik bagaimana menjadi anak raja selama-lamanya.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Adakah dia bertuah atau tidak?”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Manakala contoh petikan kepercayaan terhadap bomoh dapat dilihat seperti contoh di </w:t>
      </w:r>
      <w:proofErr w:type="gramStart"/>
      <w:r>
        <w:rPr>
          <w:rFonts w:ascii="Times New Roman" w:hAnsi="Times New Roman"/>
          <w:sz w:val="24"/>
          <w:szCs w:val="24"/>
        </w:rPr>
        <w:t>bawah :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“Ampun, tuanku.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Patik mohon dulu.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Patik tak boleh tunggu di sini lagi.”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“Nujum haram jadah betul.</w:t>
      </w:r>
      <w:proofErr w:type="gramStart"/>
      <w:r>
        <w:rPr>
          <w:rFonts w:ascii="Times New Roman" w:hAnsi="Times New Roman"/>
          <w:sz w:val="24"/>
          <w:szCs w:val="24"/>
        </w:rPr>
        <w:t>,celakoi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4607E">
        <w:rPr>
          <w:rFonts w:ascii="Times New Roman" w:hAnsi="Times New Roman"/>
          <w:b/>
          <w:bCs/>
          <w:i/>
          <w:iCs/>
          <w:sz w:val="24"/>
          <w:szCs w:val="24"/>
        </w:rPr>
        <w:t>bomoh</w:t>
      </w:r>
      <w:r>
        <w:rPr>
          <w:rFonts w:ascii="Times New Roman" w:hAnsi="Times New Roman"/>
          <w:sz w:val="24"/>
          <w:szCs w:val="24"/>
        </w:rPr>
        <w:t xml:space="preserve"> tu.”</w:t>
      </w: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“Tu nak buat turut orang tua tadi tu?”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“Dia boleh ubah tak boleh ubah, pi katok pi.”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Pengaruh unsur Hindu dalam kesaktian.</w:t>
      </w:r>
      <w:proofErr w:type="gramEnd"/>
    </w:p>
    <w:p w:rsidR="0074607E" w:rsidRDefault="0074607E" w:rsidP="00746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607E" w:rsidRDefault="0074607E" w:rsidP="007460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Seterusnya, pengaruh unsur Hindu juga terdapat dalam kesaktian.</w:t>
      </w:r>
      <w:proofErr w:type="gramEnd"/>
      <w:r>
        <w:rPr>
          <w:rFonts w:ascii="Times New Roman" w:hAnsi="Times New Roman"/>
          <w:sz w:val="24"/>
          <w:szCs w:val="24"/>
        </w:rPr>
        <w:t xml:space="preserve"> Ianya dapat dibuktikan melalui petikan yang terdapat dalam Hikayat Si Miskin iaitu “</w:t>
      </w:r>
      <w:r w:rsidRPr="0074607E">
        <w:rPr>
          <w:rFonts w:ascii="Times New Roman" w:hAnsi="Times New Roman"/>
          <w:i/>
          <w:iCs/>
          <w:sz w:val="24"/>
          <w:szCs w:val="24"/>
        </w:rPr>
        <w:t>seutas daun padi yang hijau boleh membelah perut ikan”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Pr="0074607E">
        <w:rPr>
          <w:rFonts w:ascii="Times New Roman" w:hAnsi="Times New Roman"/>
          <w:i/>
          <w:iCs/>
          <w:sz w:val="24"/>
          <w:szCs w:val="24"/>
        </w:rPr>
        <w:t xml:space="preserve"> “boleh terbang di atas awangan”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Contohnya dapat dilihat dalam petikan di bawah.</w:t>
      </w:r>
      <w:proofErr w:type="gramEnd"/>
    </w:p>
    <w:p w:rsidR="0074607E" w:rsidRDefault="00EA7B5D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r w:rsidRPr="00EA7B5D">
        <w:rPr>
          <w:rFonts w:ascii="Times New Roman" w:hAnsi="Times New Roman"/>
          <w:b/>
          <w:bCs/>
          <w:i/>
          <w:iCs/>
          <w:sz w:val="24"/>
          <w:szCs w:val="24"/>
        </w:rPr>
        <w:t>Ambillah</w:t>
      </w:r>
      <w:proofErr w:type="gramEnd"/>
      <w:r w:rsidRPr="00EA7B5D">
        <w:rPr>
          <w:rFonts w:ascii="Times New Roman" w:hAnsi="Times New Roman"/>
          <w:b/>
          <w:bCs/>
          <w:i/>
          <w:iCs/>
          <w:sz w:val="24"/>
          <w:szCs w:val="24"/>
        </w:rPr>
        <w:t xml:space="preserve"> seutas padi, seutas daun padi yang hijau dan kamu belah perut ikan</w:t>
      </w:r>
      <w:r>
        <w:rPr>
          <w:rFonts w:ascii="Times New Roman" w:hAnsi="Times New Roman"/>
          <w:sz w:val="24"/>
          <w:szCs w:val="24"/>
        </w:rPr>
        <w:t xml:space="preserve"> itu. </w:t>
      </w:r>
      <w:proofErr w:type="gramStart"/>
      <w:r>
        <w:rPr>
          <w:rFonts w:ascii="Times New Roman" w:hAnsi="Times New Roman"/>
          <w:sz w:val="24"/>
          <w:szCs w:val="24"/>
        </w:rPr>
        <w:t>Ada satu lembaga di dalam perut ikan itu.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Belahlah saja dengan seutas daun padi yang sedang menghijau.”</w:t>
      </w:r>
      <w:proofErr w:type="gramEnd"/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“Apa dia?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Hai.</w:t>
      </w:r>
      <w:proofErr w:type="gramEnd"/>
      <w:r>
        <w:rPr>
          <w:rFonts w:ascii="Times New Roman" w:hAnsi="Times New Roman"/>
          <w:sz w:val="24"/>
          <w:szCs w:val="24"/>
        </w:rPr>
        <w:t xml:space="preserve"> Manusia ka sap, hantu ka setan, dewa-dewa ka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ih,</w:t>
      </w:r>
      <w:proofErr w:type="gramEnd"/>
      <w:r>
        <w:rPr>
          <w:rFonts w:ascii="Times New Roman" w:hAnsi="Times New Roman"/>
          <w:sz w:val="24"/>
          <w:szCs w:val="24"/>
        </w:rPr>
        <w:t xml:space="preserve">ih,ih, kalau gitu dia suruh ambik don padi yang hijau. </w:t>
      </w:r>
      <w:proofErr w:type="gramStart"/>
      <w:r>
        <w:rPr>
          <w:rFonts w:ascii="Times New Roman" w:hAnsi="Times New Roman"/>
          <w:sz w:val="24"/>
          <w:szCs w:val="24"/>
        </w:rPr>
        <w:t>Baiklah aku ambik.</w:t>
      </w:r>
      <w:proofErr w:type="gramEnd"/>
      <w:r>
        <w:rPr>
          <w:rFonts w:ascii="Times New Roman" w:hAnsi="Times New Roman"/>
          <w:sz w:val="24"/>
          <w:szCs w:val="24"/>
        </w:rPr>
        <w:t xml:space="preserve"> Lekaih lekaih belah perut ikan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>
        <w:rPr>
          <w:rFonts w:ascii="Times New Roman" w:hAnsi="Times New Roman"/>
          <w:sz w:val="24"/>
          <w:szCs w:val="24"/>
        </w:rPr>
        <w:t>.”</w:t>
      </w:r>
    </w:p>
    <w:p w:rsidR="00B77550" w:rsidRDefault="00EA7B5D" w:rsidP="0074607E">
      <w:pPr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7B5D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EA7B5D"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 w:rsidRPr="00EA7B5D">
        <w:rPr>
          <w:rFonts w:ascii="Times New Roman" w:hAnsi="Times New Roman"/>
          <w:i/>
          <w:iCs/>
          <w:sz w:val="24"/>
          <w:szCs w:val="24"/>
        </w:rPr>
        <w:t xml:space="preserve"> 86,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B5D">
        <w:rPr>
          <w:rFonts w:ascii="Times New Roman" w:hAnsi="Times New Roman"/>
          <w:i/>
          <w:iCs/>
          <w:sz w:val="24"/>
          <w:szCs w:val="24"/>
        </w:rPr>
        <w:t>Hikayat Si Miskin)</w:t>
      </w: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“Ah, jangan bimbang, cek.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Kalau gitu tak payah gaduh, tak payah bimbang.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Pak </w:t>
      </w:r>
      <w:r w:rsidRPr="00EA7B5D">
        <w:rPr>
          <w:rFonts w:ascii="Times New Roman" w:hAnsi="Times New Roman"/>
          <w:b/>
          <w:bCs/>
          <w:i/>
          <w:iCs/>
          <w:sz w:val="24"/>
          <w:szCs w:val="24"/>
        </w:rPr>
        <w:t>bawak terbang diataih awangan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Cek jangan gaduh</w:t>
      </w:r>
      <w:proofErr w:type="gramStart"/>
      <w:r>
        <w:rPr>
          <w:rFonts w:ascii="Times New Roman" w:hAnsi="Times New Roman"/>
          <w:sz w:val="24"/>
          <w:szCs w:val="24"/>
        </w:rPr>
        <w:t>,jangan</w:t>
      </w:r>
      <w:proofErr w:type="gramEnd"/>
      <w:r>
        <w:rPr>
          <w:rFonts w:ascii="Times New Roman" w:hAnsi="Times New Roman"/>
          <w:sz w:val="24"/>
          <w:szCs w:val="24"/>
        </w:rPr>
        <w:t xml:space="preserve"> bimbang.”</w:t>
      </w: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87</w:t>
      </w:r>
      <w:r w:rsidRPr="00EA7B5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B5D">
        <w:rPr>
          <w:rFonts w:ascii="Times New Roman" w:hAnsi="Times New Roman"/>
          <w:i/>
          <w:iCs/>
          <w:sz w:val="24"/>
          <w:szCs w:val="24"/>
        </w:rPr>
        <w:t>Hikayat Si Miskin)</w:t>
      </w: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Pr="00202606" w:rsidRDefault="00202606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samping itu, unsur Islam yang kedua</w:t>
      </w: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Pengaruh unsur Islam dari segi bahasa.</w:t>
      </w:r>
      <w:proofErr w:type="gramEnd"/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7B5D" w:rsidRDefault="00EA7B5D" w:rsidP="0020260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Unsur Islam dari segi bahasa yang dapat dikesan dalam hikayat Si Miskin ialah 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watak yang digunakan iaitu Lebai Samo. Lebai Samo merupakan seorang ahli nujum yang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menilik nasib anak-anak raja di negeri Puspa Sari. </w:t>
      </w:r>
      <w:proofErr w:type="gramStart"/>
      <w:r>
        <w:rPr>
          <w:rFonts w:ascii="Times New Roman" w:hAnsi="Times New Roman"/>
          <w:sz w:val="24"/>
          <w:szCs w:val="24"/>
        </w:rPr>
        <w:t>Lebai dapat dikaitkan dengan unsur Islam kerana lebai merupakan orang alim dan mempunyai pengetahuan tentang agama Islam.</w:t>
      </w:r>
      <w:proofErr w:type="gramEnd"/>
      <w:r>
        <w:rPr>
          <w:rFonts w:ascii="Times New Roman" w:hAnsi="Times New Roman"/>
          <w:sz w:val="24"/>
          <w:szCs w:val="24"/>
        </w:rPr>
        <w:t xml:space="preserve"> Sebagai contohnya </w:t>
      </w:r>
      <w:proofErr w:type="gramStart"/>
      <w:r>
        <w:rPr>
          <w:rFonts w:ascii="Times New Roman" w:hAnsi="Times New Roman"/>
          <w:sz w:val="24"/>
          <w:szCs w:val="24"/>
        </w:rPr>
        <w:t>ialah :</w:t>
      </w:r>
      <w:proofErr w:type="gramEnd"/>
    </w:p>
    <w:p w:rsidR="00EA7B5D" w:rsidRDefault="00EA7B5D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7B5D" w:rsidRDefault="00EA7B5D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“Ha ini sapa mai mana, cek e, mai mana pagi-pagi sampai rumah pak cik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>
        <w:rPr>
          <w:rFonts w:ascii="Times New Roman" w:hAnsi="Times New Roman"/>
          <w:sz w:val="24"/>
          <w:szCs w:val="24"/>
        </w:rPr>
        <w:t xml:space="preserve"> ha,”</w:t>
      </w:r>
    </w:p>
    <w:p w:rsidR="00EA7B5D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“Ni pak cik, leng he.</w:t>
      </w:r>
      <w:proofErr w:type="gramEnd"/>
      <w:r>
        <w:rPr>
          <w:rFonts w:ascii="Times New Roman" w:hAnsi="Times New Roman"/>
          <w:sz w:val="24"/>
          <w:szCs w:val="24"/>
        </w:rPr>
        <w:t xml:space="preserve"> Saya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>
        <w:rPr>
          <w:rFonts w:ascii="Times New Roman" w:hAnsi="Times New Roman"/>
          <w:sz w:val="24"/>
          <w:szCs w:val="24"/>
        </w:rPr>
        <w:t xml:space="preserve"> nama </w:t>
      </w:r>
      <w:r w:rsidRPr="00202606">
        <w:rPr>
          <w:rFonts w:ascii="Times New Roman" w:hAnsi="Times New Roman"/>
          <w:b/>
          <w:bCs/>
          <w:i/>
          <w:iCs/>
          <w:sz w:val="24"/>
          <w:szCs w:val="24"/>
        </w:rPr>
        <w:t>Lebai Samo</w:t>
      </w:r>
      <w:r>
        <w:rPr>
          <w:rFonts w:ascii="Times New Roman" w:hAnsi="Times New Roman"/>
          <w:sz w:val="24"/>
          <w:szCs w:val="24"/>
        </w:rPr>
        <w:t>”.</w:t>
      </w: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apa?”</w:t>
      </w: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gramEnd"/>
      <w:r>
        <w:rPr>
          <w:rFonts w:ascii="Times New Roman" w:hAnsi="Times New Roman"/>
          <w:sz w:val="24"/>
          <w:szCs w:val="24"/>
        </w:rPr>
        <w:t xml:space="preserve"> Lebai Samo.”</w:t>
      </w: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58</w:t>
      </w:r>
      <w:r w:rsidRPr="00EA7B5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B5D">
        <w:rPr>
          <w:rFonts w:ascii="Times New Roman" w:hAnsi="Times New Roman"/>
          <w:i/>
          <w:iCs/>
          <w:sz w:val="24"/>
          <w:szCs w:val="24"/>
        </w:rPr>
        <w:t>Hikayat Si Miskin)</w:t>
      </w: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02606" w:rsidRDefault="00202606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Pengaruh unsur Islam dalam ibadat.</w:t>
      </w:r>
      <w:proofErr w:type="gramEnd"/>
    </w:p>
    <w:p w:rsidR="00202606" w:rsidRDefault="00202606" w:rsidP="00EA7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06" w:rsidRDefault="00202606" w:rsidP="0020260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unsur Islam dalam ibadat dapat dilihat melalui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 dan berserah kepada Tuhan. Masyarakat Islam berdoa kepada Tuhan untuk memperolehi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 yang dihajati, malahan masyarakat Islam juga sentiasa berserah kepada Tuhan tentang kehidupan mereka. Contohnya seperti di </w:t>
      </w:r>
      <w:proofErr w:type="gramStart"/>
      <w:r>
        <w:rPr>
          <w:rFonts w:ascii="Times New Roman" w:hAnsi="Times New Roman"/>
          <w:sz w:val="24"/>
          <w:szCs w:val="24"/>
        </w:rPr>
        <w:t>bawah :</w:t>
      </w:r>
      <w:proofErr w:type="gramEnd"/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“Dia ingat Tuhan kot, tuk nujum tu?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Sampai halau-halau, tendang anak pulak, pijak pulak.</w:t>
      </w:r>
      <w:proofErr w:type="gramEnd"/>
      <w:r>
        <w:rPr>
          <w:rFonts w:ascii="Times New Roman" w:hAnsi="Times New Roman"/>
          <w:sz w:val="24"/>
          <w:szCs w:val="24"/>
        </w:rPr>
        <w:t xml:space="preserve"> Dia ingat nujum tu jadi Tuhan dia ke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? Dia tak tau kosa pada Tuhan lebih pada tok nujum lagi </w:t>
      </w:r>
      <w:proofErr w:type="gramStart"/>
      <w:r>
        <w:rPr>
          <w:rFonts w:ascii="Times New Roman" w:hAnsi="Times New Roman"/>
          <w:sz w:val="24"/>
          <w:szCs w:val="24"/>
        </w:rPr>
        <w:t>tu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Sedih bagaimana pun, kita </w:t>
      </w:r>
      <w:r w:rsidRPr="00202606">
        <w:rPr>
          <w:rFonts w:ascii="Times New Roman" w:hAnsi="Times New Roman"/>
          <w:b/>
          <w:bCs/>
          <w:i/>
          <w:iCs/>
          <w:sz w:val="24"/>
          <w:szCs w:val="24"/>
        </w:rPr>
        <w:t>berdoa</w:t>
      </w:r>
      <w:r>
        <w:rPr>
          <w:rFonts w:ascii="Times New Roman" w:hAnsi="Times New Roman"/>
          <w:sz w:val="24"/>
          <w:szCs w:val="24"/>
        </w:rPr>
        <w:t xml:space="preserve"> sajalah, biar selamatlah.”</w:t>
      </w:r>
      <w:proofErr w:type="gramEnd"/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66</w:t>
      </w:r>
      <w:r w:rsidRPr="00EA7B5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B5D">
        <w:rPr>
          <w:rFonts w:ascii="Times New Roman" w:hAnsi="Times New Roman"/>
          <w:i/>
          <w:iCs/>
          <w:sz w:val="24"/>
          <w:szCs w:val="24"/>
        </w:rPr>
        <w:t>Hikayat Si Miskin)</w:t>
      </w: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Pengaruh unsur Islam dari segi undang-undang dalam Islam.</w:t>
      </w:r>
      <w:proofErr w:type="gramEnd"/>
    </w:p>
    <w:p w:rsidR="00202606" w:rsidRDefault="00202606" w:rsidP="00202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06" w:rsidRDefault="00202606" w:rsidP="008F76E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Pengaruh unsur Islam seterusnya ialah dari segi undang-undang dalam Islam iaitu cerai.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 w:rsidR="008F76E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kum cerai terdapat dalam undang-undang agama Islam.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Agama Islam tidak melarang penganutnya untuk bercerai sekiranya sudah tidak bersefahaman dan tidak serasi lagi.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Malahan agama Islam menganjurkan penceraian secara baik dilakukan demi menjaga hubungan antara kedua belah pihak yang bercerai.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F76EF">
        <w:rPr>
          <w:rFonts w:ascii="Times New Roman" w:hAnsi="Times New Roman"/>
          <w:sz w:val="24"/>
          <w:szCs w:val="24"/>
        </w:rPr>
        <w:t xml:space="preserve">Sebagai contohnya dapat dilihat dalam petikah di bawah </w:t>
      </w:r>
      <w:proofErr w:type="gramStart"/>
      <w:r w:rsidR="008F76EF">
        <w:rPr>
          <w:rFonts w:ascii="Times New Roman" w:hAnsi="Times New Roman"/>
          <w:sz w:val="24"/>
          <w:szCs w:val="24"/>
        </w:rPr>
        <w:t>ini :</w:t>
      </w:r>
      <w:proofErr w:type="gramEnd"/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“Ni siapa dia</w:t>
      </w:r>
      <w:proofErr w:type="gramStart"/>
      <w:r>
        <w:rPr>
          <w:rFonts w:ascii="Times New Roman" w:hAnsi="Times New Roman"/>
          <w:sz w:val="24"/>
          <w:szCs w:val="24"/>
        </w:rPr>
        <w:t>,oi</w:t>
      </w:r>
      <w:proofErr w:type="gramEnd"/>
      <w:r>
        <w:rPr>
          <w:rFonts w:ascii="Times New Roman" w:hAnsi="Times New Roman"/>
          <w:sz w:val="24"/>
          <w:szCs w:val="24"/>
        </w:rPr>
        <w:t xml:space="preserve">” Mai aku nak tanya.” </w:t>
      </w: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“Jangan takut, cek oi nil ah pak cik.”</w:t>
      </w:r>
      <w:proofErr w:type="gramEnd"/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“Ku sepak jatuh lam parit baru dia tau.”</w:t>
      </w: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dia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F76EF">
        <w:rPr>
          <w:rFonts w:ascii="Times New Roman" w:hAnsi="Times New Roman"/>
          <w:b/>
          <w:bCs/>
          <w:i/>
          <w:iCs/>
          <w:sz w:val="24"/>
          <w:szCs w:val="24"/>
        </w:rPr>
        <w:t>cerai berapa talak</w:t>
      </w:r>
      <w:r>
        <w:rPr>
          <w:rFonts w:ascii="Times New Roman" w:hAnsi="Times New Roman"/>
          <w:sz w:val="24"/>
          <w:szCs w:val="24"/>
        </w:rPr>
        <w:t xml:space="preserve"> kat pak hang?”</w:t>
      </w: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ih</w:t>
      </w:r>
      <w:proofErr w:type="gramEnd"/>
      <w:r>
        <w:rPr>
          <w:rFonts w:ascii="Times New Roman" w:hAnsi="Times New Roman"/>
          <w:sz w:val="24"/>
          <w:szCs w:val="24"/>
        </w:rPr>
        <w:t xml:space="preserve"> ih ih !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 kena hang ni? Hang sendiri lah cakap dengan aku.”</w:t>
      </w: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 nama ni.”</w:t>
      </w: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halaman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70</w:t>
      </w:r>
      <w:r w:rsidRPr="00EA7B5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B5D">
        <w:rPr>
          <w:rFonts w:ascii="Times New Roman" w:hAnsi="Times New Roman"/>
          <w:i/>
          <w:iCs/>
          <w:sz w:val="24"/>
          <w:szCs w:val="24"/>
        </w:rPr>
        <w:t>Hikayat Si Miskin)</w:t>
      </w: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Pengaruh unsur Islam dari segi kepercayaan.</w:t>
      </w:r>
      <w:proofErr w:type="gramEnd"/>
    </w:p>
    <w:p w:rsid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F" w:rsidRDefault="008F76EF" w:rsidP="008F76E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unsur </w:t>
      </w:r>
      <w:proofErr w:type="gramStart"/>
      <w:r>
        <w:rPr>
          <w:rFonts w:ascii="Times New Roman" w:hAnsi="Times New Roman"/>
          <w:sz w:val="24"/>
          <w:szCs w:val="24"/>
        </w:rPr>
        <w:t>Islam  dari</w:t>
      </w:r>
      <w:proofErr w:type="gramEnd"/>
      <w:r>
        <w:rPr>
          <w:rFonts w:ascii="Times New Roman" w:hAnsi="Times New Roman"/>
          <w:sz w:val="24"/>
          <w:szCs w:val="24"/>
        </w:rPr>
        <w:t xml:space="preserve"> segi kepercayaan yang terdapat dalam Hikayat Si Miskin ialah mempercayai malaikat maut. </w:t>
      </w:r>
      <w:proofErr w:type="gramStart"/>
      <w:r>
        <w:rPr>
          <w:rFonts w:ascii="Times New Roman" w:hAnsi="Times New Roman"/>
          <w:sz w:val="24"/>
          <w:szCs w:val="24"/>
        </w:rPr>
        <w:t>Kepercayaan kepada malaikat merupakan salah satu kepercayaan yang terdapat dalam rukun iman yang ketiga iaitu beriman kepada malaikat.</w:t>
      </w:r>
      <w:proofErr w:type="gramEnd"/>
      <w:r>
        <w:rPr>
          <w:rFonts w:ascii="Times New Roman" w:hAnsi="Times New Roman"/>
          <w:sz w:val="24"/>
          <w:szCs w:val="24"/>
        </w:rPr>
        <w:t xml:space="preserve"> Sebagai contohnya </w:t>
      </w:r>
      <w:proofErr w:type="gramStart"/>
      <w:r>
        <w:rPr>
          <w:rFonts w:ascii="Times New Roman" w:hAnsi="Times New Roman"/>
          <w:sz w:val="24"/>
          <w:szCs w:val="24"/>
        </w:rPr>
        <w:t>ialah :</w:t>
      </w:r>
      <w:proofErr w:type="gramEnd"/>
    </w:p>
    <w:p w:rsidR="008F76EF" w:rsidRPr="008F76EF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sampai</w:t>
      </w:r>
      <w:proofErr w:type="gramEnd"/>
      <w:r>
        <w:rPr>
          <w:rFonts w:ascii="Times New Roman" w:hAnsi="Times New Roman"/>
          <w:sz w:val="24"/>
          <w:szCs w:val="24"/>
        </w:rPr>
        <w:t xml:space="preserve"> bujang selama-lama apa nak jadi aku? Hang mati la </w:t>
      </w:r>
      <w:proofErr w:type="gramStart"/>
      <w:r>
        <w:rPr>
          <w:rFonts w:ascii="Times New Roman" w:hAnsi="Times New Roman"/>
          <w:sz w:val="24"/>
          <w:szCs w:val="24"/>
        </w:rPr>
        <w:t>aku !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hidup</w:t>
      </w:r>
      <w:proofErr w:type="gramEnd"/>
      <w:r>
        <w:rPr>
          <w:rFonts w:ascii="Times New Roman" w:hAnsi="Times New Roman"/>
          <w:sz w:val="24"/>
          <w:szCs w:val="24"/>
        </w:rPr>
        <w:t xml:space="preserve"> apa pun tak guna dah heh. </w:t>
      </w:r>
      <w:proofErr w:type="gramStart"/>
      <w:r>
        <w:rPr>
          <w:rFonts w:ascii="Times New Roman" w:hAnsi="Times New Roman"/>
          <w:sz w:val="24"/>
          <w:szCs w:val="24"/>
        </w:rPr>
        <w:t>Tak nak mati kepak tengkok bagi mati buang.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Mati buang aku.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Hai </w:t>
      </w:r>
      <w:r w:rsidRPr="008F76EF">
        <w:rPr>
          <w:rFonts w:ascii="Times New Roman" w:hAnsi="Times New Roman"/>
          <w:b/>
          <w:bCs/>
          <w:i/>
          <w:iCs/>
          <w:sz w:val="24"/>
          <w:szCs w:val="24"/>
        </w:rPr>
        <w:t>melekat maut</w:t>
      </w:r>
      <w:r>
        <w:rPr>
          <w:rFonts w:ascii="Times New Roman" w:hAnsi="Times New Roman"/>
          <w:sz w:val="24"/>
          <w:szCs w:val="24"/>
        </w:rPr>
        <w:t>, mai oi.”</w:t>
      </w:r>
      <w:proofErr w:type="gramEnd"/>
    </w:p>
    <w:p w:rsidR="008F76EF" w:rsidRPr="00EA7B5D" w:rsidRDefault="008F76EF" w:rsidP="008F7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(halaman 73</w:t>
      </w:r>
      <w:r w:rsidRPr="00EA7B5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B5D">
        <w:rPr>
          <w:rFonts w:ascii="Times New Roman" w:hAnsi="Times New Roman"/>
          <w:i/>
          <w:iCs/>
          <w:sz w:val="24"/>
          <w:szCs w:val="24"/>
        </w:rPr>
        <w:t>Hikayat Si Miskin)</w:t>
      </w:r>
    </w:p>
    <w:sectPr w:rsidR="008F76EF" w:rsidRPr="00EA7B5D" w:rsidSect="0061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applyBreakingRules/>
  </w:compat>
  <w:rsids>
    <w:rsidRoot w:val="00EF1D1D"/>
    <w:rsid w:val="00202606"/>
    <w:rsid w:val="00611849"/>
    <w:rsid w:val="00732020"/>
    <w:rsid w:val="0074607E"/>
    <w:rsid w:val="008F76EF"/>
    <w:rsid w:val="00B77550"/>
    <w:rsid w:val="00BB2977"/>
    <w:rsid w:val="00C9417A"/>
    <w:rsid w:val="00E55824"/>
    <w:rsid w:val="00EA7B5D"/>
    <w:rsid w:val="00E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2013-03-12T04:23:00Z</dcterms:created>
  <dcterms:modified xsi:type="dcterms:W3CDTF">2013-03-13T11:33:00Z</dcterms:modified>
</cp:coreProperties>
</file>